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产品名称：喷绘专用表处剂3557</w:t>
      </w:r>
    </w:p>
    <w:p>
      <w:pPr>
        <w:spacing w:before="0" w:after="0" w:line="320" w:lineRule="exact"/>
      </w:pPr>
      <w:r>
        <w:rPr>
          <w:rFonts w:hint="eastAsia" w:ascii="Arial" w:hAnsi="Arial" w:eastAsia="微软雅黑" w:cs="Arial"/>
          <w:color w:val="1A1A1A"/>
          <w:sz w:val="19"/>
          <w:szCs w:val="19"/>
          <w:lang w:val="en-US" w:eastAsia="zh-CN"/>
        </w:rPr>
        <w:t xml:space="preserve">修订日期：2025年7月1日　　最初编制日期：2025年7月1日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MSDS 编号：RCN150801　　版本：2.0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化学品中文名称：表面处理剂，为一种涂料</w:t>
      </w:r>
    </w:p>
    <w:p>
      <w:pPr>
        <w:spacing w:before="0" w:after="0" w:line="320" w:lineRule="exact"/>
      </w:pPr>
      <w:r>
        <w:rPr>
          <w:rFonts w:hint="eastAsia" w:ascii="Arial" w:hAnsi="Arial" w:eastAsia="微软雅黑" w:cs="Arial"/>
          <w:color w:val="1A1A1A"/>
          <w:sz w:val="21"/>
          <w:szCs w:val="21"/>
          <w:lang w:val="en-US" w:eastAsia="zh-CN"/>
        </w:rPr>
        <w:t xml:space="preserve">型号：喷绘专用表处剂3557</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 (上海) 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技术说明书版本：2025年7月1日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根据标准 EC 1272/2008 归类，属：</w:t>
      </w:r>
    </w:p>
    <w:p>
      <w:pPr>
        <w:spacing w:before="0" w:after="0" w:line="320" w:lineRule="exact"/>
      </w:pPr>
      <w:r>
        <w:rPr>
          <w:rFonts w:hint="eastAsia" w:ascii="Arial" w:hAnsi="Arial" w:eastAsia="微软雅黑" w:cs="Arial"/>
          <w:color w:val="1A1A1A"/>
          <w:sz w:val="21"/>
          <w:szCs w:val="21"/>
          <w:lang w:val="en-US" w:eastAsia="zh-CN"/>
        </w:rPr>
        <w:t xml:space="preserve">GHS02 火焰　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GHS08 健康危险　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标签要素：本产品根据化学物质分类及标记全球协调制度(GHS)进行了分类及标记</w:t>
      </w:r>
    </w:p>
    <w:p>
      <w:pPr>
        <w:spacing w:before="0" w:after="0" w:line="320" w:lineRule="exact"/>
      </w:pPr>
      <w:r>
        <w:rPr>
          <w:rFonts w:hint="eastAsia" w:ascii="Arial" w:hAnsi="Arial" w:eastAsia="微软雅黑" w:cs="Arial"/>
          <w:color w:val="1A1A1A"/>
          <w:sz w:val="21"/>
          <w:szCs w:val="21"/>
          <w:lang w:val="en-US" w:eastAsia="zh-CN"/>
        </w:rPr>
        <w:t xml:space="preserve">警示词：危险</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健康危害：</w:t>
      </w:r>
    </w:p>
    <w:p>
      <w:pPr>
        <w:spacing w:before="0" w:after="0" w:line="320" w:lineRule="exact"/>
      </w:pPr>
      <w:r>
        <w:rPr>
          <w:rFonts w:hint="eastAsia" w:ascii="Arial" w:hAnsi="Arial" w:eastAsia="微软雅黑" w:cs="Arial"/>
          <w:color w:val="1A1A1A"/>
          <w:sz w:val="21"/>
          <w:szCs w:val="21"/>
          <w:lang w:val="en-US" w:eastAsia="zh-CN"/>
        </w:rPr>
        <w:t xml:space="preserve">吸入：可经肺部吸收，出现倦睡或眩晕，</w:t>
      </w:r>
    </w:p>
    <w:p>
      <w:pPr>
        <w:spacing w:before="0" w:after="0" w:line="320" w:lineRule="exact"/>
      </w:pPr>
      <w:r>
        <w:rPr>
          <w:rFonts w:hint="eastAsia" w:ascii="Arial" w:hAnsi="Arial" w:eastAsia="微软雅黑" w:cs="Arial"/>
          <w:color w:val="1A1A1A"/>
          <w:sz w:val="21"/>
          <w:szCs w:val="21"/>
          <w:lang w:val="en-US" w:eastAsia="zh-CN"/>
        </w:rPr>
        <w:t xml:space="preserve">食入：吞咽有害</w:t>
      </w:r>
    </w:p>
    <w:p>
      <w:pPr>
        <w:spacing w:before="0" w:after="0" w:line="320" w:lineRule="exact"/>
      </w:pPr>
      <w:r>
        <w:rPr>
          <w:rFonts w:hint="eastAsia" w:ascii="Arial" w:hAnsi="Arial" w:eastAsia="微软雅黑" w:cs="Arial"/>
          <w:color w:val="1A1A1A"/>
          <w:sz w:val="21"/>
          <w:szCs w:val="21"/>
          <w:lang w:val="en-US" w:eastAsia="zh-CN"/>
        </w:rPr>
        <w:t xml:space="preserve">眼睛：引起严重的眼睛刺激</w:t>
      </w:r>
    </w:p>
    <w:p>
      <w:pPr>
        <w:spacing w:before="0" w:after="0" w:line="320" w:lineRule="exact"/>
      </w:pPr>
      <w:r>
        <w:rPr>
          <w:rFonts w:hint="eastAsia" w:ascii="Arial" w:hAnsi="Arial" w:eastAsia="微软雅黑" w:cs="Arial"/>
          <w:color w:val="1A1A1A"/>
          <w:sz w:val="21"/>
          <w:szCs w:val="21"/>
          <w:lang w:val="en-US" w:eastAsia="zh-CN"/>
        </w:rPr>
        <w:t xml:space="preserve">慢性影响：长期或反复过量接触，可能损害生育力或胎儿</w:t>
      </w:r>
    </w:p>
    <w:p>
      <w:pPr>
        <w:spacing w:before="0" w:after="0" w:line="320" w:lineRule="exact"/>
      </w:pPr>
      <w:r>
        <w:rPr>
          <w:rFonts w:hint="eastAsia" w:ascii="Arial" w:hAnsi="Arial" w:eastAsia="微软雅黑" w:cs="Arial"/>
          <w:color w:val="1A1A1A"/>
          <w:sz w:val="21"/>
          <w:szCs w:val="21"/>
          <w:lang w:val="en-US" w:eastAsia="zh-CN"/>
        </w:rPr>
        <w:t xml:space="preserve">预防措施：</w:t>
      </w:r>
    </w:p>
    <w:p>
      <w:pPr>
        <w:spacing w:before="0" w:after="0" w:line="320" w:lineRule="exact"/>
      </w:pPr>
      <w:r>
        <w:rPr>
          <w:rFonts w:hint="eastAsia" w:ascii="Arial" w:hAnsi="Arial" w:eastAsia="微软雅黑" w:cs="Arial"/>
          <w:color w:val="1A1A1A"/>
          <w:sz w:val="21"/>
          <w:szCs w:val="21"/>
          <w:lang w:val="en-US" w:eastAsia="zh-CN"/>
        </w:rPr>
        <w:t xml:space="preserve">远离热源、火花、明火、热表面。使用不产生火花的工具作业。保持容器密闭。</w:t>
      </w:r>
    </w:p>
    <w:p>
      <w:pPr>
        <w:spacing w:before="0" w:after="0" w:line="320" w:lineRule="exact"/>
      </w:pPr>
      <w:r>
        <w:rPr>
          <w:rFonts w:hint="eastAsia" w:ascii="Arial" w:hAnsi="Arial" w:eastAsia="微软雅黑" w:cs="Arial"/>
          <w:color w:val="1A1A1A"/>
          <w:sz w:val="21"/>
          <w:szCs w:val="21"/>
          <w:lang w:val="en-US" w:eastAsia="zh-CN"/>
        </w:rPr>
        <w:t xml:space="preserve">采取防静电措施，容器和接收设备接地。</w:t>
      </w:r>
    </w:p>
    <w:p>
      <w:pPr>
        <w:spacing w:before="0" w:after="0" w:line="320" w:lineRule="exact"/>
      </w:pPr>
      <w:r>
        <w:rPr>
          <w:rFonts w:hint="eastAsia" w:ascii="Arial" w:hAnsi="Arial" w:eastAsia="微软雅黑" w:cs="Arial"/>
          <w:color w:val="1A1A1A"/>
          <w:sz w:val="21"/>
          <w:szCs w:val="21"/>
          <w:lang w:val="en-US" w:eastAsia="zh-CN"/>
        </w:rPr>
        <w:t xml:space="preserve">戴防护手套、防护眼罩、防护面具。</w:t>
      </w:r>
    </w:p>
    <w:p>
      <w:pPr>
        <w:spacing w:before="0" w:after="0" w:line="320" w:lineRule="exact"/>
      </w:pPr>
      <w:r>
        <w:rPr>
          <w:rFonts w:hint="eastAsia" w:ascii="Arial" w:hAnsi="Arial" w:eastAsia="微软雅黑" w:cs="Arial"/>
          <w:color w:val="1A1A1A"/>
          <w:sz w:val="21"/>
          <w:szCs w:val="21"/>
          <w:lang w:val="en-US" w:eastAsia="zh-CN"/>
        </w:rPr>
        <w:t xml:space="preserve">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w:t>
      </w:r>
    </w:p>
    <w:p>
      <w:pPr>
        <w:spacing w:before="0" w:after="0" w:line="320" w:lineRule="exact"/>
      </w:pPr>
      <w:r>
        <w:rPr>
          <w:rFonts w:hint="eastAsia" w:ascii="Arial" w:hAnsi="Arial" w:eastAsia="微软雅黑" w:cs="Arial"/>
          <w:color w:val="1A1A1A"/>
          <w:sz w:val="21"/>
          <w:szCs w:val="21"/>
          <w:lang w:val="en-US" w:eastAsia="zh-CN"/>
        </w:rPr>
        <w:t xml:space="preserve">若皮肤(或头发)沾染，立即脱去/脱掉所有沾染的衣服。用水清洗皮肤/淋浴。</w:t>
      </w:r>
    </w:p>
    <w:p>
      <w:pPr>
        <w:spacing w:before="0" w:after="0" w:line="320" w:lineRule="exact"/>
      </w:pPr>
      <w:r>
        <w:rPr>
          <w:rFonts w:hint="eastAsia" w:ascii="Arial" w:hAnsi="Arial" w:eastAsia="微软雅黑" w:cs="Arial"/>
          <w:color w:val="1A1A1A"/>
          <w:sz w:val="21"/>
          <w:szCs w:val="21"/>
          <w:lang w:val="en-US" w:eastAsia="zh-CN"/>
        </w:rPr>
        <w:t xml:space="preserve">若进入眼睛，用水小心冲洗几分钟。如戴隐型眼镜并可方便地取出，立即取出隐型眼镜，用水小心冲洗眼睛。</w:t>
      </w:r>
    </w:p>
    <w:p>
      <w:pPr>
        <w:spacing w:before="0" w:after="0" w:line="320" w:lineRule="exact"/>
      </w:pPr>
      <w:r>
        <w:rPr>
          <w:rFonts w:hint="eastAsia" w:ascii="Arial" w:hAnsi="Arial" w:eastAsia="微软雅黑" w:cs="Arial"/>
          <w:color w:val="1A1A1A"/>
          <w:sz w:val="21"/>
          <w:szCs w:val="21"/>
          <w:lang w:val="en-US" w:eastAsia="zh-CN"/>
        </w:rPr>
        <w:t xml:space="preserve">若不慎食入，催吐，并立即就医。</w:t>
      </w:r>
    </w:p>
    <w:p>
      <w:pPr>
        <w:spacing w:before="0" w:after="0" w:line="320" w:lineRule="exact"/>
      </w:pPr>
      <w:r>
        <w:rPr>
          <w:rFonts w:hint="eastAsia" w:ascii="Arial" w:hAnsi="Arial" w:eastAsia="微软雅黑" w:cs="Arial"/>
          <w:color w:val="1A1A1A"/>
          <w:sz w:val="21"/>
          <w:szCs w:val="21"/>
          <w:lang w:val="en-US" w:eastAsia="zh-CN"/>
        </w:rPr>
        <w:t xml:space="preserve">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按照本地/地区/国家/国际规例处理内含物/容器。</w:t>
      </w:r>
    </w:p>
    <w:p>
      <w:pPr>
        <w:spacing w:before="0" w:after="0" w:line="320" w:lineRule="exact"/>
      </w:pPr>
      <w:r>
        <w:rPr>
          <w:rFonts w:hint="eastAsia" w:ascii="Arial" w:hAnsi="Arial" w:eastAsia="微软雅黑" w:cs="Arial"/>
          <w:color w:val="1A1A1A"/>
          <w:sz w:val="21"/>
          <w:szCs w:val="21"/>
          <w:lang w:val="en-US" w:eastAsia="zh-CN"/>
        </w:rPr>
        <w:t xml:space="preserve">其它危害：</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 及 vPvB(高残留性、高生物浓缩性物质)评价结果</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PBT(残留性、生物浓缩性、毒性物质)：不适用</w:t>
      </w:r>
    </w:p>
    <w:p>
      <w:pPr>
        <w:spacing w:before="0" w:after="0" w:line="320" w:lineRule="exact"/>
      </w:pPr>
      <w:r>
        <w:rPr>
          <w:rFonts w:hint="eastAsia" w:ascii="Arial" w:hAnsi="Arial" w:eastAsia="微软雅黑" w:cs="Arial"/>
          <w:color w:val="1A1A1A"/>
          <w:sz w:val="21"/>
          <w:szCs w:val="21"/>
          <w:lang w:val="en-US" w:eastAsia="zh-CN"/>
        </w:rPr>
        <w:t xml:space="preserve">vPvB(高残留性、高生物浓缩性物质)：不适用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p>
      <w:pPr>
        <w:spacing w:before="0" w:after="0" w:line="320" w:lineRule="exact"/>
      </w:pPr>
      <w:r>
        <w:rPr>
          <w:rFonts w:hint="eastAsia" w:ascii="Arial" w:hAnsi="Arial" w:eastAsia="微软雅黑" w:cs="Arial"/>
          <w:color w:val="1A1A1A"/>
          <w:sz w:val="21"/>
          <w:szCs w:val="21"/>
          <w:lang w:val="en-US" w:eastAsia="zh-CN"/>
        </w:rPr>
        <w:t xml:space="preserve">危险品含量组成如下：</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2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甲乙酮(丁酮)</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63-70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78-93-3</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亚克力树脂</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10-12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9010-75-7</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15-25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141-78-6</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急救：</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吸入过量后：将吸入人员安置至空气流通处并保持安静。万一病人不清醒时，请保持病人平稳的侧躺以便转移。</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w:t>
      </w:r>
    </w:p>
    <w:p>
      <w:pPr>
        <w:spacing w:before="0" w:after="0" w:line="320" w:lineRule="exact"/>
      </w:pPr>
      <w:r>
        <w:rPr>
          <w:rFonts w:hint="eastAsia" w:ascii="Arial" w:hAnsi="Arial" w:eastAsia="微软雅黑" w:cs="Arial"/>
          <w:color w:val="1A1A1A"/>
          <w:sz w:val="21"/>
          <w:szCs w:val="21"/>
          <w:lang w:val="en-US" w:eastAsia="zh-CN"/>
        </w:rPr>
        <w:t xml:space="preserve">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w:t>
      </w:r>
    </w:p>
    <w:p>
      <w:pPr>
        <w:spacing w:before="0" w:after="0" w:line="320" w:lineRule="exact"/>
      </w:pPr>
      <w:r>
        <w:rPr>
          <w:rFonts w:hint="eastAsia" w:ascii="Arial" w:hAnsi="Arial" w:eastAsia="微软雅黑" w:cs="Arial"/>
          <w:color w:val="1A1A1A"/>
          <w:sz w:val="21"/>
          <w:szCs w:val="21"/>
          <w:lang w:val="en-US" w:eastAsia="zh-CN"/>
        </w:rPr>
        <w:t xml:space="preserve">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w:t>
      </w:r>
    </w:p>
    <w:p>
      <w:pPr>
        <w:spacing w:before="0" w:after="0" w:line="320" w:lineRule="exact"/>
      </w:pPr>
      <w:r>
        <w:rPr>
          <w:rFonts w:hint="eastAsia" w:ascii="Arial" w:hAnsi="Arial" w:eastAsia="微软雅黑" w:cs="Arial"/>
          <w:color w:val="1A1A1A"/>
          <w:sz w:val="21"/>
          <w:szCs w:val="21"/>
          <w:lang w:val="en-US" w:eastAsia="zh-CN"/>
        </w:rPr>
        <w:t xml:space="preserve">穿戴保护装备，让未受到保护的人员离开</w:t>
      </w:r>
    </w:p>
    <w:p>
      <w:pPr>
        <w:spacing w:before="0" w:after="0" w:line="320" w:lineRule="exact"/>
      </w:pPr>
      <w:r>
        <w:rPr>
          <w:rFonts w:hint="eastAsia" w:ascii="Arial" w:hAnsi="Arial" w:eastAsia="微软雅黑" w:cs="Arial"/>
          <w:color w:val="1A1A1A"/>
          <w:sz w:val="21"/>
          <w:szCs w:val="21"/>
          <w:lang w:val="en-US" w:eastAsia="zh-CN"/>
        </w:rPr>
        <w:t xml:space="preserve">环境保护措施：</w:t>
      </w:r>
    </w:p>
    <w:p>
      <w:pPr>
        <w:spacing w:before="0" w:after="0" w:line="320" w:lineRule="exact"/>
      </w:pPr>
      <w:r>
        <w:rPr>
          <w:rFonts w:hint="eastAsia" w:ascii="Arial" w:hAnsi="Arial" w:eastAsia="微软雅黑" w:cs="Arial"/>
          <w:color w:val="1A1A1A"/>
          <w:sz w:val="21"/>
          <w:szCs w:val="21"/>
          <w:lang w:val="en-US" w:eastAsia="zh-CN"/>
        </w:rPr>
        <w:t xml:space="preserve">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w:t>
      </w:r>
    </w:p>
    <w:p>
      <w:pPr>
        <w:spacing w:before="0" w:after="0" w:line="320" w:lineRule="exact"/>
      </w:pPr>
      <w:r>
        <w:rPr>
          <w:rFonts w:hint="eastAsia" w:ascii="Arial" w:hAnsi="Arial" w:eastAsia="微软雅黑" w:cs="Arial"/>
          <w:color w:val="1A1A1A"/>
          <w:sz w:val="21"/>
          <w:szCs w:val="21"/>
          <w:lang w:val="en-US" w:eastAsia="zh-CN"/>
        </w:rPr>
        <w:t xml:space="preserve">小量泄露：尽量将泄露液体收集到密闭容器中，用棉布、沙土等吸收、转移。</w:t>
      </w:r>
    </w:p>
    <w:p>
      <w:pPr>
        <w:spacing w:before="0" w:after="0" w:line="320" w:lineRule="exact"/>
      </w:pPr>
      <w:r>
        <w:rPr>
          <w:rFonts w:hint="eastAsia" w:ascii="Arial" w:hAnsi="Arial" w:eastAsia="微软雅黑" w:cs="Arial"/>
          <w:color w:val="1A1A1A"/>
          <w:sz w:val="21"/>
          <w:szCs w:val="21"/>
          <w:lang w:val="en-US" w:eastAsia="zh-CN"/>
        </w:rPr>
        <w:t xml:space="preserve">大量泄露：构筑围堤或挖坑收容。封闭排水管道。用液体粘合材料吸收 (沙粒，硅藻土，酸性粘合剂，通用粘合剂，锯屑)，回收或转移至废物处理场所。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消除所有点火源。</w:t>
      </w:r>
    </w:p>
    <w:p>
      <w:pPr>
        <w:spacing w:before="0" w:after="0" w:line="320" w:lineRule="exact"/>
      </w:pPr>
      <w:r>
        <w:rPr>
          <w:rFonts w:hint="eastAsia" w:ascii="Arial" w:hAnsi="Arial" w:eastAsia="微软雅黑" w:cs="Arial"/>
          <w:color w:val="1A1A1A"/>
          <w:sz w:val="21"/>
          <w:szCs w:val="21"/>
          <w:lang w:val="en-US" w:eastAsia="zh-CN"/>
        </w:rPr>
        <w:t xml:space="preserve">其它参照部分：</w:t>
      </w:r>
    </w:p>
    <w:p>
      <w:pPr>
        <w:spacing w:before="0" w:after="0" w:line="320" w:lineRule="exact"/>
      </w:pPr>
      <w:r>
        <w:rPr>
          <w:rFonts w:hint="eastAsia" w:ascii="Arial" w:hAnsi="Arial" w:eastAsia="微软雅黑" w:cs="Arial"/>
          <w:color w:val="1A1A1A"/>
          <w:sz w:val="21"/>
          <w:szCs w:val="21"/>
          <w:lang w:val="en-US" w:eastAsia="zh-CN"/>
        </w:rPr>
        <w:t xml:space="preserve">有关安全处理的资料请参阅第七项。</w:t>
      </w:r>
    </w:p>
    <w:p>
      <w:pPr>
        <w:spacing w:before="0" w:after="0" w:line="320" w:lineRule="exact"/>
      </w:pPr>
      <w:r>
        <w:rPr>
          <w:rFonts w:hint="eastAsia" w:ascii="Arial" w:hAnsi="Arial" w:eastAsia="微软雅黑" w:cs="Arial"/>
          <w:color w:val="1A1A1A"/>
          <w:sz w:val="21"/>
          <w:szCs w:val="21"/>
          <w:lang w:val="en-US" w:eastAsia="zh-CN"/>
        </w:rPr>
        <w:t xml:space="preserve">有关个人保护装备的资料请参阅第八项。</w:t>
      </w:r>
    </w:p>
    <w:p>
      <w:pPr>
        <w:spacing w:before="0" w:after="0" w:line="320" w:lineRule="exact"/>
      </w:pPr>
      <w:r>
        <w:rPr>
          <w:rFonts w:hint="eastAsia" w:ascii="Arial" w:hAnsi="Arial" w:eastAsia="微软雅黑" w:cs="Arial"/>
          <w:color w:val="1A1A1A"/>
          <w:sz w:val="21"/>
          <w:szCs w:val="21"/>
          <w:lang w:val="en-US" w:eastAsia="zh-CN"/>
        </w:rPr>
        <w:t xml:space="preserve">有关弃置的资料请参阅第十三项。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w:t>
      </w:r>
    </w:p>
    <w:p>
      <w:pPr>
        <w:spacing w:before="0" w:after="0" w:line="320" w:lineRule="exact"/>
      </w:pPr>
      <w:r>
        <w:rPr>
          <w:rFonts w:hint="eastAsia" w:ascii="Arial" w:hAnsi="Arial" w:eastAsia="微软雅黑" w:cs="Arial"/>
          <w:color w:val="1A1A1A"/>
          <w:sz w:val="21"/>
          <w:szCs w:val="21"/>
          <w:lang w:val="en-US" w:eastAsia="zh-CN"/>
        </w:rPr>
        <w:t xml:space="preserve">确保工作间有良好的通风排气装置。</w:t>
      </w:r>
    </w:p>
    <w:p>
      <w:pPr>
        <w:spacing w:before="0" w:after="0" w:line="320" w:lineRule="exact"/>
      </w:pPr>
      <w:r>
        <w:rPr>
          <w:rFonts w:hint="eastAsia" w:ascii="Arial" w:hAnsi="Arial" w:eastAsia="微软雅黑" w:cs="Arial"/>
          <w:color w:val="1A1A1A"/>
          <w:sz w:val="21"/>
          <w:szCs w:val="21"/>
          <w:lang w:val="en-US" w:eastAsia="zh-CN"/>
        </w:rPr>
        <w:t xml:space="preserve">防静电。</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提供呼吸保护装置。</w:t>
      </w:r>
    </w:p>
    <w:p>
      <w:pPr>
        <w:spacing w:before="0" w:after="0" w:line="320" w:lineRule="exact"/>
      </w:pPr>
      <w:r>
        <w:rPr>
          <w:rFonts w:hint="eastAsia" w:ascii="Arial" w:hAnsi="Arial" w:eastAsia="微软雅黑" w:cs="Arial"/>
          <w:color w:val="1A1A1A"/>
          <w:sz w:val="21"/>
          <w:szCs w:val="21"/>
          <w:lang w:val="en-US" w:eastAsia="zh-CN"/>
        </w:rPr>
        <w:t xml:space="preserve">远离火种、热源。</w:t>
      </w:r>
    </w:p>
    <w:p>
      <w:pPr>
        <w:spacing w:before="0" w:after="0" w:line="320" w:lineRule="exact"/>
      </w:pPr>
      <w:r>
        <w:rPr>
          <w:rFonts w:hint="eastAsia" w:ascii="Arial" w:hAnsi="Arial" w:eastAsia="微软雅黑" w:cs="Arial"/>
          <w:color w:val="1A1A1A"/>
          <w:sz w:val="21"/>
          <w:szCs w:val="21"/>
          <w:lang w:val="en-US" w:eastAsia="zh-CN"/>
        </w:rPr>
        <w:t xml:space="preserve">禁止在操作场所饮食。</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0" w:after="0" w:line="320" w:lineRule="exact"/>
      </w:pPr>
      <w:r>
        <w:rPr>
          <w:rFonts w:hint="eastAsia" w:ascii="Arial" w:hAnsi="Arial" w:eastAsia="微软雅黑" w:cs="Arial"/>
          <w:color w:val="1A1A1A"/>
          <w:sz w:val="21"/>
          <w:szCs w:val="21"/>
          <w:lang w:val="en-US" w:eastAsia="zh-CN"/>
        </w:rPr>
        <w:t xml:space="preserve">储存：</w:t>
      </w:r>
    </w:p>
    <w:p>
      <w:pPr>
        <w:spacing w:before="0" w:after="0" w:line="320" w:lineRule="exact"/>
      </w:pPr>
      <w:r>
        <w:rPr>
          <w:rFonts w:hint="eastAsia" w:ascii="Arial" w:hAnsi="Arial" w:eastAsia="微软雅黑" w:cs="Arial"/>
          <w:color w:val="1A1A1A"/>
          <w:sz w:val="21"/>
          <w:szCs w:val="21"/>
          <w:lang w:val="en-US" w:eastAsia="zh-CN"/>
        </w:rPr>
        <w:t xml:space="preserve">地板需耐溶剂且密封。</w:t>
      </w:r>
    </w:p>
    <w:p>
      <w:pPr>
        <w:spacing w:before="0" w:after="0" w:line="320" w:lineRule="exact"/>
      </w:pPr>
      <w:r>
        <w:rPr>
          <w:rFonts w:hint="eastAsia" w:ascii="Arial" w:hAnsi="Arial" w:eastAsia="微软雅黑" w:cs="Arial"/>
          <w:color w:val="1A1A1A"/>
          <w:sz w:val="21"/>
          <w:szCs w:val="21"/>
          <w:lang w:val="en-US" w:eastAsia="zh-CN"/>
        </w:rPr>
        <w:t xml:space="preserve">储存在阴凉、干燥、通风的仓库内。</w:t>
      </w:r>
    </w:p>
    <w:p>
      <w:pPr>
        <w:spacing w:before="0" w:after="0" w:line="320" w:lineRule="exact"/>
      </w:pPr>
      <w:r>
        <w:rPr>
          <w:rFonts w:hint="eastAsia" w:ascii="Arial" w:hAnsi="Arial" w:eastAsia="微软雅黑" w:cs="Arial"/>
          <w:color w:val="1A1A1A"/>
          <w:sz w:val="21"/>
          <w:szCs w:val="21"/>
          <w:lang w:val="en-US" w:eastAsia="zh-CN"/>
        </w:rPr>
        <w:t xml:space="preserve">远离食品、火种。</w:t>
      </w:r>
    </w:p>
    <w:p>
      <w:pPr>
        <w:spacing w:before="0" w:after="0" w:line="320" w:lineRule="exact"/>
      </w:pPr>
      <w:r>
        <w:rPr>
          <w:rFonts w:hint="eastAsia" w:ascii="Arial" w:hAnsi="Arial" w:eastAsia="微软雅黑" w:cs="Arial"/>
          <w:color w:val="1A1A1A"/>
          <w:sz w:val="21"/>
          <w:szCs w:val="21"/>
          <w:lang w:val="en-US" w:eastAsia="zh-CN"/>
        </w:rPr>
        <w:t xml:space="preserve">库房安装避雷设备。</w:t>
      </w:r>
    </w:p>
    <w:p>
      <w:pPr>
        <w:spacing w:before="0" w:after="0" w:line="320" w:lineRule="exact"/>
      </w:pPr>
      <w:r>
        <w:rPr>
          <w:rFonts w:hint="eastAsia" w:ascii="Arial" w:hAnsi="Arial" w:eastAsia="微软雅黑" w:cs="Arial"/>
          <w:color w:val="1A1A1A"/>
          <w:sz w:val="21"/>
          <w:szCs w:val="21"/>
          <w:lang w:val="en-US" w:eastAsia="zh-CN"/>
        </w:rPr>
        <w:t xml:space="preserve">容器密封。</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标准来源</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类型</w:t>
            </w:r>
          </w:p>
        </w:tc>
        <w:tc>
          <w:tcPr>
            <w:tcW w:w="24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标准值</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备注</w:t>
            </w: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900 mg/m³, / 300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600 mg/m³, / 200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208 mg/m³, / 50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83 mg/m³, / 20 ppm</w:t>
            </w:r>
          </w:p>
        </w:tc>
        <w:tc>
          <w:tcPr>
            <w:tcW w:w="1300" w:type="dxa"/>
            <w:vAlign w:val="center"/>
          </w:tcPr>
          <w:p>
            <w:pPr>
              <w:spacing w:before="0" w:after="0" w:line="300" w:lineRule="atLeast"/>
            </w:pPr>
          </w:p>
        </w:tc>
      </w:tr>
    </w:tbl>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个人防护装备：</w:t>
      </w:r>
    </w:p>
    <w:p>
      <w:pPr>
        <w:spacing w:before="0" w:after="0" w:line="320" w:lineRule="exact"/>
      </w:pPr>
      <w:r>
        <w:rPr>
          <w:rFonts w:hint="eastAsia" w:ascii="Arial" w:hAnsi="Arial" w:eastAsia="微软雅黑" w:cs="Arial"/>
          <w:color w:val="1A1A1A"/>
          <w:sz w:val="21"/>
          <w:szCs w:val="21"/>
          <w:lang w:val="en-US" w:eastAsia="zh-CN"/>
        </w:rPr>
        <w:t xml:space="preserve">- 一般保护和卫生措施：</w:t>
      </w:r>
    </w:p>
    <w:p>
      <w:pPr>
        <w:spacing w:before="0" w:after="0" w:line="320" w:lineRule="exact"/>
      </w:pPr>
      <w:r>
        <w:rPr>
          <w:rFonts w:hint="eastAsia" w:ascii="Arial" w:hAnsi="Arial" w:eastAsia="微软雅黑" w:cs="Arial"/>
          <w:color w:val="1A1A1A"/>
          <w:sz w:val="21"/>
          <w:szCs w:val="21"/>
          <w:lang w:val="en-US" w:eastAsia="zh-CN"/>
        </w:rPr>
        <w:t xml:space="preserve">远离食品，饮料和饲料。</w:t>
      </w:r>
    </w:p>
    <w:p>
      <w:pPr>
        <w:spacing w:before="0" w:after="0" w:line="320" w:lineRule="exact"/>
      </w:pPr>
      <w:r>
        <w:rPr>
          <w:rFonts w:hint="eastAsia" w:ascii="Arial" w:hAnsi="Arial" w:eastAsia="微软雅黑" w:cs="Arial"/>
          <w:color w:val="1A1A1A"/>
          <w:sz w:val="21"/>
          <w:szCs w:val="21"/>
          <w:lang w:val="en-US" w:eastAsia="zh-CN"/>
        </w:rPr>
        <w:t xml:space="preserve">立即除去弄脏和被污染的衣物。</w:t>
      </w:r>
    </w:p>
    <w:p>
      <w:pPr>
        <w:spacing w:before="0" w:after="0" w:line="320" w:lineRule="exact"/>
      </w:pPr>
      <w:r>
        <w:rPr>
          <w:rFonts w:hint="eastAsia" w:ascii="Arial" w:hAnsi="Arial" w:eastAsia="微软雅黑" w:cs="Arial"/>
          <w:color w:val="1A1A1A"/>
          <w:sz w:val="21"/>
          <w:szCs w:val="21"/>
          <w:lang w:val="en-US" w:eastAsia="zh-CN"/>
        </w:rPr>
        <w:t xml:space="preserve">休息前和工作完成后清洗双手。</w:t>
      </w:r>
    </w:p>
    <w:p>
      <w:pPr>
        <w:spacing w:before="0" w:after="0" w:line="320" w:lineRule="exact"/>
      </w:pPr>
      <w:r>
        <w:rPr>
          <w:rFonts w:hint="eastAsia" w:ascii="Arial" w:hAnsi="Arial" w:eastAsia="微软雅黑" w:cs="Arial"/>
          <w:color w:val="1A1A1A"/>
          <w:sz w:val="21"/>
          <w:szCs w:val="21"/>
          <w:lang w:val="en-US" w:eastAsia="zh-CN"/>
        </w:rPr>
        <w:t xml:space="preserve">单独放置防护用品。避免眼睛和皮肤接触原料。</w:t>
      </w:r>
    </w:p>
    <w:p>
      <w:pPr>
        <w:spacing w:before="0" w:after="0" w:line="320" w:lineRule="exact"/>
      </w:pPr>
      <w:r>
        <w:rPr>
          <w:rFonts w:hint="eastAsia" w:ascii="Arial" w:hAnsi="Arial" w:eastAsia="微软雅黑" w:cs="Arial"/>
          <w:color w:val="1A1A1A"/>
          <w:sz w:val="21"/>
          <w:szCs w:val="21"/>
          <w:lang w:val="en-US" w:eastAsia="zh-CN"/>
        </w:rPr>
        <w:t xml:space="preserve">- 呼吸系统防护：</w:t>
      </w:r>
    </w:p>
    <w:p>
      <w:pPr>
        <w:spacing w:before="0" w:after="0" w:line="320" w:lineRule="exact"/>
      </w:pPr>
      <w:r>
        <w:rPr>
          <w:rFonts w:hint="eastAsia" w:ascii="Arial" w:hAnsi="Arial" w:eastAsia="微软雅黑" w:cs="Arial"/>
          <w:color w:val="1A1A1A"/>
          <w:sz w:val="21"/>
          <w:szCs w:val="21"/>
          <w:lang w:val="en-US" w:eastAsia="zh-CN"/>
        </w:rPr>
        <w:t xml:space="preserve">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如果长时间深度接触则需配戴独立的呼吸保护装置。</w:t>
      </w:r>
    </w:p>
    <w:p>
      <w:pPr>
        <w:spacing w:before="0" w:after="0" w:line="320" w:lineRule="exact"/>
      </w:pPr>
      <w:r>
        <w:rPr>
          <w:rFonts w:hint="eastAsia" w:ascii="Arial" w:hAnsi="Arial" w:eastAsia="微软雅黑" w:cs="Arial"/>
          <w:color w:val="1A1A1A"/>
          <w:sz w:val="21"/>
          <w:szCs w:val="21"/>
          <w:lang w:val="en-US" w:eastAsia="zh-CN"/>
        </w:rPr>
        <w:t xml:space="preserve">- 眼面保护：</w:t>
      </w:r>
    </w:p>
    <w:p>
      <w:pPr>
        <w:spacing w:before="0" w:after="0" w:line="320" w:lineRule="exact"/>
      </w:pPr>
      <w:r>
        <w:rPr>
          <w:rFonts w:hint="eastAsia" w:ascii="Arial" w:hAnsi="Arial" w:eastAsia="微软雅黑" w:cs="Arial"/>
          <w:color w:val="1A1A1A"/>
          <w:sz w:val="21"/>
          <w:szCs w:val="21"/>
          <w:lang w:val="en-US" w:eastAsia="zh-CN"/>
        </w:rPr>
        <w:t xml:space="preserve">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w:t>
      </w:r>
    </w:p>
    <w:p>
      <w:pPr>
        <w:spacing w:before="0" w:after="0" w:line="320" w:lineRule="exact"/>
      </w:pPr>
      <w:r>
        <w:rPr>
          <w:rFonts w:hint="eastAsia" w:ascii="Arial" w:hAnsi="Arial" w:eastAsia="微软雅黑" w:cs="Arial"/>
          <w:color w:val="1A1A1A"/>
          <w:sz w:val="21"/>
          <w:szCs w:val="21"/>
          <w:lang w:val="en-US" w:eastAsia="zh-CN"/>
        </w:rPr>
        <w:t xml:space="preserve">戴手套。材料需具有无渗透性，并且要耐化学溶剂和腐蚀的手套。</w:t>
      </w:r>
    </w:p>
    <w:p>
      <w:pPr>
        <w:spacing w:before="0" w:after="0" w:line="320" w:lineRule="exact"/>
      </w:pPr>
      <w:r>
        <w:rPr>
          <w:rFonts w:hint="eastAsia" w:ascii="Arial" w:hAnsi="Arial" w:eastAsia="微软雅黑" w:cs="Arial"/>
          <w:color w:val="1A1A1A"/>
          <w:sz w:val="21"/>
          <w:szCs w:val="21"/>
          <w:lang w:val="en-US" w:eastAsia="zh-CN"/>
        </w:rPr>
        <w:t xml:space="preserve">因为该产品是由很多材料配制而成，手套材料的抵抗力并不可预计。所以，必须在使用之前进行检查。</w:t>
      </w:r>
    </w:p>
    <w:p>
      <w:pPr>
        <w:spacing w:before="0" w:after="0" w:line="320" w:lineRule="exact"/>
      </w:pPr>
      <w:r>
        <w:rPr>
          <w:rFonts w:hint="eastAsia" w:ascii="Arial" w:hAnsi="Arial" w:eastAsia="微软雅黑" w:cs="Arial"/>
          <w:color w:val="1A1A1A"/>
          <w:sz w:val="21"/>
          <w:szCs w:val="21"/>
          <w:lang w:val="en-US" w:eastAsia="zh-CN"/>
        </w:rPr>
        <w:t xml:space="preserve">- 皮肤和身体防护：</w:t>
      </w:r>
    </w:p>
    <w:p>
      <w:pPr>
        <w:spacing w:before="0" w:after="0" w:line="320" w:lineRule="exact"/>
      </w:pPr>
      <w:r>
        <w:rPr>
          <w:rFonts w:hint="eastAsia" w:ascii="Arial" w:hAnsi="Arial" w:eastAsia="微软雅黑" w:cs="Arial"/>
          <w:color w:val="1A1A1A"/>
          <w:sz w:val="21"/>
          <w:szCs w:val="21"/>
          <w:lang w:val="en-US" w:eastAsia="zh-CN"/>
        </w:rPr>
        <w:t xml:space="preserve">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熔点：　未确定的</w:t>
      </w:r>
    </w:p>
    <w:p>
      <w:pPr>
        <w:spacing w:before="0" w:after="0" w:line="320" w:lineRule="exact"/>
      </w:pPr>
      <w:r>
        <w:rPr>
          <w:rFonts w:hint="eastAsia" w:ascii="Arial" w:hAnsi="Arial" w:eastAsia="微软雅黑" w:cs="Arial"/>
          <w:color w:val="1A1A1A"/>
          <w:sz w:val="21"/>
          <w:szCs w:val="21"/>
          <w:lang w:val="en-US" w:eastAsia="zh-CN"/>
        </w:rPr>
        <w:t xml:space="preserve">沸点：　79℃</w:t>
      </w:r>
    </w:p>
    <w:p>
      <w:pPr>
        <w:spacing w:before="0" w:after="0" w:line="320" w:lineRule="exact"/>
      </w:pPr>
      <w:r>
        <w:rPr>
          <w:rFonts w:hint="eastAsia" w:ascii="Arial" w:hAnsi="Arial" w:eastAsia="微软雅黑" w:cs="Arial"/>
          <w:color w:val="1A1A1A"/>
          <w:sz w:val="21"/>
          <w:szCs w:val="21"/>
          <w:lang w:val="en-US" w:eastAsia="zh-CN"/>
        </w:rPr>
        <w:t xml:space="preserve">闪点：　-4℃</w:t>
      </w:r>
    </w:p>
    <w:p>
      <w:pPr>
        <w:spacing w:before="0" w:after="0" w:line="320" w:lineRule="exact"/>
      </w:pPr>
      <w:r>
        <w:rPr>
          <w:rFonts w:hint="eastAsia" w:ascii="Arial" w:hAnsi="Arial" w:eastAsia="微软雅黑" w:cs="Arial"/>
          <w:color w:val="1A1A1A"/>
          <w:sz w:val="21"/>
          <w:szCs w:val="21"/>
          <w:lang w:val="en-US" w:eastAsia="zh-CN"/>
        </w:rPr>
        <w:t xml:space="preserve">点燃温度：　440℃</w:t>
      </w:r>
    </w:p>
    <w:p>
      <w:pPr>
        <w:spacing w:before="0" w:after="0" w:line="320" w:lineRule="exact"/>
      </w:pPr>
      <w:r>
        <w:rPr>
          <w:rFonts w:hint="eastAsia" w:ascii="Arial" w:hAnsi="Arial" w:eastAsia="微软雅黑" w:cs="Arial"/>
          <w:color w:val="1A1A1A"/>
          <w:sz w:val="21"/>
          <w:szCs w:val="21"/>
          <w:lang w:val="en-US" w:eastAsia="zh-CN"/>
        </w:rPr>
        <w:t xml:space="preserve">自燃：　产品无自燃</w:t>
      </w:r>
    </w:p>
    <w:p>
      <w:pPr>
        <w:spacing w:before="0" w:after="0" w:line="320" w:lineRule="exact"/>
      </w:pPr>
      <w:r>
        <w:rPr>
          <w:rFonts w:hint="eastAsia" w:ascii="Arial" w:hAnsi="Arial" w:eastAsia="微软雅黑" w:cs="Arial"/>
          <w:color w:val="1A1A1A"/>
          <w:sz w:val="21"/>
          <w:szCs w:val="21"/>
          <w:lang w:val="en-US" w:eastAsia="zh-CN"/>
        </w:rPr>
        <w:t xml:space="preserve">爆炸危险：　产品无爆炸。但是可能形成爆炸空气/蒸汽混合物</w:t>
      </w:r>
    </w:p>
    <w:p>
      <w:pPr>
        <w:spacing w:before="0" w:after="0" w:line="320" w:lineRule="exact"/>
      </w:pPr>
      <w:r>
        <w:rPr>
          <w:rFonts w:hint="eastAsia" w:ascii="Arial" w:hAnsi="Arial" w:eastAsia="微软雅黑" w:cs="Arial"/>
          <w:color w:val="1A1A1A"/>
          <w:sz w:val="21"/>
          <w:szCs w:val="21"/>
          <w:lang w:val="en-US" w:eastAsia="zh-CN"/>
        </w:rPr>
        <w:t xml:space="preserve">爆炸上限：　16.0 Vol %</w:t>
      </w:r>
    </w:p>
    <w:p>
      <w:pPr>
        <w:spacing w:before="0" w:after="0" w:line="320" w:lineRule="exact"/>
      </w:pPr>
      <w:r>
        <w:rPr>
          <w:rFonts w:hint="eastAsia" w:ascii="Arial" w:hAnsi="Arial" w:eastAsia="微软雅黑" w:cs="Arial"/>
          <w:color w:val="1A1A1A"/>
          <w:sz w:val="21"/>
          <w:szCs w:val="21"/>
          <w:lang w:val="en-US" w:eastAsia="zh-CN"/>
        </w:rPr>
        <w:t xml:space="preserve">爆炸下限：　1.8 Vol %</w:t>
      </w:r>
    </w:p>
    <w:p>
      <w:pPr>
        <w:spacing w:before="0" w:after="0" w:line="320" w:lineRule="exact"/>
      </w:pPr>
      <w:r>
        <w:rPr>
          <w:rFonts w:hint="eastAsia" w:ascii="Arial" w:hAnsi="Arial" w:eastAsia="微软雅黑" w:cs="Arial"/>
          <w:color w:val="1A1A1A"/>
          <w:sz w:val="21"/>
          <w:szCs w:val="21"/>
          <w:lang w:val="en-US" w:eastAsia="zh-CN"/>
        </w:rPr>
        <w:t xml:space="preserve">蒸气压力 (20℃)：　105 hPa</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松密度：　不适用</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粘度 20 摄氏度时：　未确定的</w:t>
      </w:r>
    </w:p>
    <w:p>
      <w:pPr>
        <w:spacing w:before="0" w:after="0" w:line="320" w:lineRule="exact"/>
      </w:pPr>
      <w:r>
        <w:rPr>
          <w:rFonts w:hint="eastAsia" w:ascii="Arial" w:hAnsi="Arial" w:eastAsia="微软雅黑" w:cs="Arial"/>
          <w:color w:val="1A1A1A"/>
          <w:sz w:val="21"/>
          <w:szCs w:val="21"/>
          <w:lang w:val="en-US" w:eastAsia="zh-CN"/>
        </w:rPr>
        <w:t xml:space="preserve">溶剂分离测试：　&lt; 3 %</w:t>
      </w:r>
    </w:p>
    <w:p>
      <w:pPr>
        <w:spacing w:before="0" w:after="0" w:line="320" w:lineRule="exact"/>
      </w:pPr>
      <w:r>
        <w:rPr>
          <w:rFonts w:hint="eastAsia" w:ascii="Arial" w:hAnsi="Arial" w:eastAsia="微软雅黑" w:cs="Arial"/>
          <w:color w:val="1A1A1A"/>
          <w:sz w:val="21"/>
          <w:szCs w:val="21"/>
          <w:lang w:val="en-US" w:eastAsia="zh-CN"/>
        </w:rPr>
        <w:t xml:space="preserve">固体含量：　10.2%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有可能的有害反应：与酸、碱、氧化剂混合时可能产生反应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有害分解物质：一氧化碳，二氧化碳，氧化氮，氯化氢</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测试项目</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结果</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3300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5000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3500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5700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吸入 LC50/4h</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9400 mg/L (鼠)</w:t>
            </w:r>
          </w:p>
        </w:tc>
      </w:tr>
    </w:tbl>
    <w:p>
      <w:pPr>
        <w:spacing w:before="0" w:after="0" w:line="320" w:lineRule="exact"/>
      </w:pPr>
      <w:r>
        <w:rPr>
          <w:rFonts w:hint="eastAsia" w:ascii="Arial" w:hAnsi="Arial" w:eastAsia="微软雅黑" w:cs="Arial"/>
          <w:color w:val="1A1A1A"/>
          <w:sz w:val="21"/>
          <w:szCs w:val="21"/>
          <w:lang w:val="en-US" w:eastAsia="zh-CN"/>
        </w:rPr>
        <w:t xml:space="preserve">低毒。</w:t>
      </w:r>
    </w:p>
    <w:p>
      <w:pPr>
        <w:spacing w:before="0" w:after="0" w:line="320" w:lineRule="exact"/>
      </w:pPr>
      <w:r>
        <w:rPr>
          <w:rFonts w:hint="eastAsia" w:ascii="Arial" w:hAnsi="Arial" w:eastAsia="微软雅黑" w:cs="Arial"/>
          <w:color w:val="1A1A1A"/>
          <w:sz w:val="21"/>
          <w:szCs w:val="21"/>
          <w:lang w:val="en-US" w:eastAsia="zh-CN"/>
        </w:rPr>
        <w:t xml:space="preserve">和皮肤接触时无刺激；</w:t>
      </w:r>
    </w:p>
    <w:p>
      <w:pPr>
        <w:spacing w:before="0" w:after="0" w:line="320" w:lineRule="exact"/>
      </w:pPr>
      <w:r>
        <w:rPr>
          <w:rFonts w:hint="eastAsia" w:ascii="Arial" w:hAnsi="Arial" w:eastAsia="微软雅黑" w:cs="Arial"/>
          <w:color w:val="1A1A1A"/>
          <w:sz w:val="21"/>
          <w:szCs w:val="21"/>
          <w:lang w:val="en-US" w:eastAsia="zh-CN"/>
        </w:rPr>
        <w:t xml:space="preserve">与眼睛接触时有刺激感觉；</w:t>
      </w:r>
    </w:p>
    <w:p>
      <w:pPr>
        <w:spacing w:before="0" w:after="0" w:line="320" w:lineRule="exact"/>
      </w:pPr>
      <w:r>
        <w:rPr>
          <w:rFonts w:hint="eastAsia" w:ascii="Arial" w:hAnsi="Arial" w:eastAsia="微软雅黑" w:cs="Arial"/>
          <w:color w:val="1A1A1A"/>
          <w:sz w:val="21"/>
          <w:szCs w:val="21"/>
          <w:lang w:val="en-US" w:eastAsia="zh-CN"/>
        </w:rPr>
        <w:t xml:space="preserve">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废弃化学品：如不能回收利用，需遵照有关危险废物处理条例，将产品放入焚化炉内焚烧处理。不能与家居垃圾一起丢弃，不可进入污水系统。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包装：彻底清空包装内的原料。在进行了全面和正确的清洁后可以循环使用。清洗液应该进行无害化处理。</w:t>
      </w:r>
    </w:p>
    <w:p>
      <w:pPr>
        <w:spacing w:before="0" w:after="0" w:line="320" w:lineRule="exact"/>
      </w:pPr>
      <w:r>
        <w:rPr>
          <w:rFonts w:hint="eastAsia" w:ascii="Arial" w:hAnsi="Arial" w:eastAsia="微软雅黑" w:cs="Arial"/>
          <w:color w:val="1A1A1A"/>
          <w:sz w:val="21"/>
          <w:szCs w:val="21"/>
          <w:lang w:val="en-US" w:eastAsia="zh-CN"/>
        </w:rPr>
        <w:t xml:space="preserve">如果不能完全清洁，则需同产品一样的方法来处置。</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w:t>
      </w:r>
    </w:p>
    <w:p>
      <w:pPr>
        <w:spacing w:before="0" w:after="0" w:line="320" w:lineRule="exact"/>
      </w:pPr>
      <w:r>
        <w:rPr>
          <w:rFonts w:hint="eastAsia" w:ascii="Arial" w:hAnsi="Arial" w:eastAsia="微软雅黑" w:cs="Arial"/>
          <w:color w:val="1A1A1A"/>
          <w:sz w:val="21"/>
          <w:szCs w:val="21"/>
          <w:lang w:val="en-US" w:eastAsia="zh-CN"/>
        </w:rPr>
        <w:t xml:space="preserve">海运等级：3</w:t>
      </w:r>
    </w:p>
    <w:p>
      <w:pPr>
        <w:spacing w:before="0" w:after="0" w:line="320" w:lineRule="exact"/>
      </w:pPr>
      <w:r>
        <w:rPr>
          <w:rFonts w:hint="eastAsia" w:ascii="Arial" w:hAnsi="Arial" w:eastAsia="微软雅黑" w:cs="Arial"/>
          <w:color w:val="1A1A1A"/>
          <w:sz w:val="21"/>
          <w:szCs w:val="21"/>
          <w:lang w:val="en-US" w:eastAsia="zh-CN"/>
        </w:rPr>
        <w:t xml:space="preserve">包装类别：II</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包装方法：200L 塑料桶，200L 铁桶</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《危险化学品安全管理条例》(国务院令第591号，2011年3月2日发布)针对危险化学品的安全生产、使用、储存、运输、装卸等方面均作了相应规定。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相关 GHS 危险类别短语：</w:t>
      </w:r>
    </w:p>
    <w:p>
      <w:pPr>
        <w:spacing w:before="0" w:after="0" w:line="320" w:lineRule="exact"/>
      </w:pPr>
      <w:r>
        <w:rPr>
          <w:rFonts w:hint="eastAsia" w:ascii="Arial" w:hAnsi="Arial" w:eastAsia="微软雅黑" w:cs="Arial"/>
          <w:color w:val="1A1A1A"/>
          <w:sz w:val="21"/>
          <w:szCs w:val="21"/>
          <w:lang w:val="en-US" w:eastAsia="zh-CN"/>
        </w:rPr>
        <w:t xml:space="preserve">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H319　刺激眼睛</w:t>
      </w:r>
    </w:p>
    <w:p>
      <w:pPr>
        <w:spacing w:before="0" w:after="0" w:line="320" w:lineRule="exact"/>
      </w:pPr>
      <w:r>
        <w:rPr>
          <w:rFonts w:hint="eastAsia" w:ascii="Arial" w:hAnsi="Arial" w:eastAsia="微软雅黑" w:cs="Arial"/>
          <w:color w:val="1A1A1A"/>
          <w:sz w:val="21"/>
          <w:szCs w:val="21"/>
          <w:lang w:val="en-US" w:eastAsia="zh-CN"/>
        </w:rPr>
        <w:t xml:space="preserve">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缩略语和首字母缩写：</w:t>
      </w:r>
    </w:p>
    <w:p>
      <w:pPr>
        <w:spacing w:before="0" w:after="0" w:line="320" w:lineRule="exact"/>
      </w:pPr>
      <w:r>
        <w:rPr>
          <w:rFonts w:hint="eastAsia" w:ascii="Arial" w:hAnsi="Arial" w:eastAsia="微软雅黑" w:cs="Arial"/>
          <w:color w:val="1A1A1A"/>
          <w:sz w:val="21"/>
          <w:szCs w:val="21"/>
          <w:lang w:val="en-US" w:eastAsia="zh-CN"/>
        </w:rPr>
        <w:t xml:space="preserve">GHS：Globally Harmonized System of Classification and Labelling of Chemicals，全球化学品统一分类和标签制度。</w:t>
      </w:r>
    </w:p>
    <w:p>
      <w:pPr>
        <w:spacing w:before="0" w:after="0" w:line="320" w:lineRule="exact"/>
      </w:pPr>
      <w:r>
        <w:rPr>
          <w:rFonts w:hint="eastAsia" w:ascii="Arial" w:hAnsi="Arial" w:eastAsia="微软雅黑" w:cs="Arial"/>
          <w:color w:val="1A1A1A"/>
          <w:sz w:val="21"/>
          <w:szCs w:val="21"/>
          <w:lang w:val="en-US" w:eastAsia="zh-CN"/>
        </w:rPr>
        <w:t xml:space="preserve">LC50：Lethal concentration，50 percent，半数致死浓度。</w:t>
      </w:r>
    </w:p>
    <w:p>
      <w:pPr>
        <w:spacing w:before="0" w:after="0" w:line="320" w:lineRule="exact"/>
      </w:pPr>
      <w:r>
        <w:rPr>
          <w:rFonts w:hint="eastAsia" w:ascii="Arial" w:hAnsi="Arial" w:eastAsia="微软雅黑" w:cs="Arial"/>
          <w:color w:val="1A1A1A"/>
          <w:sz w:val="21"/>
          <w:szCs w:val="21"/>
          <w:lang w:val="en-US" w:eastAsia="zh-CN"/>
        </w:rPr>
        <w:t xml:space="preserve">LD50：Lethal dose，50 percent，半数致死量。</w:t>
      </w:r>
    </w:p>
    <w:p>
      <w:pPr>
        <w:spacing w:before="0" w:after="0" w:line="320" w:lineRule="exact"/>
      </w:pPr>
      <w:r>
        <w:rPr>
          <w:rFonts w:hint="eastAsia" w:ascii="Arial" w:hAnsi="Arial" w:eastAsia="微软雅黑" w:cs="Arial"/>
          <w:color w:val="1A1A1A"/>
          <w:sz w:val="21"/>
          <w:szCs w:val="21"/>
          <w:lang w:val="en-US" w:eastAsia="zh-CN"/>
        </w:rPr>
        <w:t xml:space="preserve">培训信息：</w:t>
      </w:r>
    </w:p>
    <w:p>
      <w:pPr>
        <w:spacing w:before="0" w:after="0" w:line="320" w:lineRule="exact"/>
      </w:pPr>
      <w:r>
        <w:rPr>
          <w:rFonts w:hint="eastAsia" w:ascii="Arial" w:hAnsi="Arial" w:eastAsia="微软雅黑" w:cs="Arial"/>
          <w:color w:val="1A1A1A"/>
          <w:sz w:val="21"/>
          <w:szCs w:val="21"/>
          <w:lang w:val="en-US" w:eastAsia="zh-CN"/>
        </w:rPr>
        <w:t xml:space="preserve">根据需要，对员工进行安全培训，对操作、使用进行培训。</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联络人：Bruce</w:t>
      </w:r>
    </w:p>
    <w:p>
      <w:pPr>
        <w:spacing w:before="0" w:after="0" w:line="320" w:lineRule="exact"/>
      </w:pPr>
      <w:r>
        <w:rPr>
          <w:rFonts w:hint="eastAsia" w:ascii="Arial" w:hAnsi="Arial" w:eastAsia="微软雅黑" w:cs="Arial"/>
          <w:color w:val="1A1A1A"/>
          <w:sz w:val="21"/>
          <w:szCs w:val="21"/>
          <w:lang w:val="en-US" w:eastAsia="zh-CN"/>
        </w:rPr>
        <w:t xml:space="preserve">免责声明：</w:t>
      </w:r>
    </w:p>
    <w:p>
      <w:pPr>
        <w:spacing w:before="0" w:after="0" w:line="320" w:lineRule="exact"/>
      </w:pPr>
      <w:r>
        <w:rPr>
          <w:rFonts w:hint="eastAsia" w:ascii="Arial" w:hAnsi="Arial" w:eastAsia="微软雅黑" w:cs="Arial"/>
          <w:color w:val="1A1A1A"/>
          <w:sz w:val="21"/>
          <w:szCs w:val="21"/>
          <w:lang w:val="en-US" w:eastAsia="zh-CN"/>
        </w:rPr>
        <w:t xml:space="preserve">本 MSDS 的信息仅适用于所指定的产品，除非特别指明，对于本产品与其他物质的混合等情况不适用。</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