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产品名称：亚克力表处剂32193</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型号：亚克力表处剂32193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根据标准 EC 1272/2008 归类，属：</w:t>
      </w:r>
    </w:p>
    <w:p>
      <w:pPr>
        <w:spacing w:before="0" w:after="0" w:line="320" w:lineRule="exact"/>
      </w:pPr>
      <w:r>
        <w:rPr>
          <w:rFonts w:hint="eastAsia" w:ascii="Arial" w:hAnsi="Arial" w:eastAsia="微软雅黑" w:cs="Arial"/>
          <w:color w:val="1A1A1A"/>
          <w:sz w:val="21"/>
          <w:szCs w:val="21"/>
          <w:lang w:val="en-US" w:eastAsia="zh-CN"/>
        </w:rPr>
        <w:t xml:space="preserve">GHS02 火焰　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GHS08 健康危险　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标签要素：本产品根据化学物质分类及标记全球协调制度(GHS)进行了分类及标记</w:t>
      </w:r>
    </w:p>
    <w:p>
      <w:pPr>
        <w:spacing w:before="0" w:after="0" w:line="320" w:lineRule="exact"/>
      </w:pPr>
      <w:r>
        <w:rPr>
          <w:rFonts w:hint="eastAsia" w:ascii="Arial" w:hAnsi="Arial" w:eastAsia="微软雅黑" w:cs="Arial"/>
          <w:color w:val="1A1A1A"/>
          <w:sz w:val="21"/>
          <w:szCs w:val="21"/>
          <w:lang w:val="en-US" w:eastAsia="zh-CN"/>
        </w:rPr>
        <w:t xml:space="preserve">警示词：危险</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健康危害：</w:t>
      </w:r>
    </w:p>
    <w:p>
      <w:pPr>
        <w:spacing w:before="0" w:after="0" w:line="320" w:lineRule="exact"/>
      </w:pPr>
      <w:r>
        <w:rPr>
          <w:rFonts w:hint="eastAsia" w:ascii="Arial" w:hAnsi="Arial" w:eastAsia="微软雅黑" w:cs="Arial"/>
          <w:color w:val="1A1A1A"/>
          <w:sz w:val="21"/>
          <w:szCs w:val="21"/>
          <w:lang w:val="en-US" w:eastAsia="zh-CN"/>
        </w:rPr>
        <w:t xml:space="preserve">吸入：可经肺部吸收，出现倦睡或眩晕，</w:t>
      </w:r>
    </w:p>
    <w:p>
      <w:pPr>
        <w:spacing w:before="0" w:after="0" w:line="320" w:lineRule="exact"/>
      </w:pPr>
      <w:r>
        <w:rPr>
          <w:rFonts w:hint="eastAsia" w:ascii="Arial" w:hAnsi="Arial" w:eastAsia="微软雅黑" w:cs="Arial"/>
          <w:color w:val="1A1A1A"/>
          <w:sz w:val="21"/>
          <w:szCs w:val="21"/>
          <w:lang w:val="en-US" w:eastAsia="zh-CN"/>
        </w:rPr>
        <w:t xml:space="preserve">食入：吞咽有害</w:t>
      </w:r>
    </w:p>
    <w:p>
      <w:pPr>
        <w:spacing w:before="0" w:after="0" w:line="320" w:lineRule="exact"/>
      </w:pPr>
      <w:r>
        <w:rPr>
          <w:rFonts w:hint="eastAsia" w:ascii="Arial" w:hAnsi="Arial" w:eastAsia="微软雅黑" w:cs="Arial"/>
          <w:color w:val="1A1A1A"/>
          <w:sz w:val="21"/>
          <w:szCs w:val="21"/>
          <w:lang w:val="en-US" w:eastAsia="zh-CN"/>
        </w:rPr>
        <w:t xml:space="preserve">眼睛：引起严重的眼睛刺激</w:t>
      </w:r>
    </w:p>
    <w:p>
      <w:pPr>
        <w:spacing w:before="0" w:after="0" w:line="320" w:lineRule="exact"/>
      </w:pPr>
      <w:r>
        <w:rPr>
          <w:rFonts w:hint="eastAsia" w:ascii="Arial" w:hAnsi="Arial" w:eastAsia="微软雅黑" w:cs="Arial"/>
          <w:color w:val="1A1A1A"/>
          <w:sz w:val="21"/>
          <w:szCs w:val="21"/>
          <w:lang w:val="en-US" w:eastAsia="zh-CN"/>
        </w:rPr>
        <w:t xml:space="preserve">慢性影响：长期或反复过量接触，可能损害生育力或胎儿</w:t>
      </w:r>
    </w:p>
    <w:p>
      <w:pPr>
        <w:spacing w:before="0" w:after="0" w:line="320" w:lineRule="exact"/>
      </w:pPr>
      <w:r>
        <w:rPr>
          <w:rFonts w:hint="eastAsia" w:ascii="Arial" w:hAnsi="Arial" w:eastAsia="微软雅黑" w:cs="Arial"/>
          <w:color w:val="1A1A1A"/>
          <w:sz w:val="21"/>
          <w:szCs w:val="21"/>
          <w:lang w:val="en-US" w:eastAsia="zh-CN"/>
        </w:rPr>
        <w:t xml:space="preserve">预防措施：</w:t>
      </w:r>
    </w:p>
    <w:p>
      <w:pPr>
        <w:spacing w:before="0" w:after="0" w:line="320" w:lineRule="exact"/>
      </w:pPr>
      <w:r>
        <w:rPr>
          <w:rFonts w:hint="eastAsia" w:ascii="Arial" w:hAnsi="Arial" w:eastAsia="微软雅黑" w:cs="Arial"/>
          <w:color w:val="1A1A1A"/>
          <w:sz w:val="21"/>
          <w:szCs w:val="21"/>
          <w:lang w:val="en-US" w:eastAsia="zh-CN"/>
        </w:rPr>
        <w:t xml:space="preserve">远离热源、火花、明火、热表面。使用不产生火花的工具作业。保持容器密闭。</w:t>
      </w:r>
    </w:p>
    <w:p>
      <w:pPr>
        <w:spacing w:before="0" w:after="0" w:line="320" w:lineRule="exact"/>
      </w:pPr>
      <w:r>
        <w:rPr>
          <w:rFonts w:hint="eastAsia" w:ascii="Arial" w:hAnsi="Arial" w:eastAsia="微软雅黑" w:cs="Arial"/>
          <w:color w:val="1A1A1A"/>
          <w:sz w:val="21"/>
          <w:szCs w:val="21"/>
          <w:lang w:val="en-US" w:eastAsia="zh-CN"/>
        </w:rPr>
        <w:t xml:space="preserve">采取防静电措施，容器和接收设备接地。</w:t>
      </w:r>
    </w:p>
    <w:p>
      <w:pPr>
        <w:spacing w:before="0" w:after="0" w:line="320" w:lineRule="exact"/>
      </w:pPr>
      <w:r>
        <w:rPr>
          <w:rFonts w:hint="eastAsia" w:ascii="Arial" w:hAnsi="Arial" w:eastAsia="微软雅黑" w:cs="Arial"/>
          <w:color w:val="1A1A1A"/>
          <w:sz w:val="21"/>
          <w:szCs w:val="21"/>
          <w:lang w:val="en-US" w:eastAsia="zh-CN"/>
        </w:rPr>
        <w:t xml:space="preserve">戴防护手套、防护眼罩、防护面具。</w:t>
      </w:r>
    </w:p>
    <w:p>
      <w:pPr>
        <w:spacing w:before="0" w:after="0" w:line="320" w:lineRule="exact"/>
      </w:pPr>
      <w:r>
        <w:rPr>
          <w:rFonts w:hint="eastAsia" w:ascii="Arial" w:hAnsi="Arial" w:eastAsia="微软雅黑" w:cs="Arial"/>
          <w:color w:val="1A1A1A"/>
          <w:sz w:val="21"/>
          <w:szCs w:val="21"/>
          <w:lang w:val="en-US" w:eastAsia="zh-CN"/>
        </w:rPr>
        <w:t xml:space="preserve">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w:t>
      </w:r>
    </w:p>
    <w:p>
      <w:pPr>
        <w:spacing w:before="0" w:after="0" w:line="320" w:lineRule="exact"/>
      </w:pPr>
      <w:r>
        <w:rPr>
          <w:rFonts w:hint="eastAsia" w:ascii="Arial" w:hAnsi="Arial" w:eastAsia="微软雅黑" w:cs="Arial"/>
          <w:color w:val="1A1A1A"/>
          <w:sz w:val="21"/>
          <w:szCs w:val="21"/>
          <w:lang w:val="en-US" w:eastAsia="zh-CN"/>
        </w:rPr>
        <w:t xml:space="preserve">若皮肤(或头发)沾染，立即脱去/脱掉所有沾染的衣服。用水清洗皮肤/淋浴。</w:t>
      </w:r>
    </w:p>
    <w:p>
      <w:pPr>
        <w:spacing w:before="0" w:after="0" w:line="320" w:lineRule="exact"/>
      </w:pPr>
      <w:r>
        <w:rPr>
          <w:rFonts w:hint="eastAsia" w:ascii="Arial" w:hAnsi="Arial" w:eastAsia="微软雅黑" w:cs="Arial"/>
          <w:color w:val="1A1A1A"/>
          <w:sz w:val="21"/>
          <w:szCs w:val="21"/>
          <w:lang w:val="en-US" w:eastAsia="zh-CN"/>
        </w:rPr>
        <w:t xml:space="preserve">若进入眼睛，用水小心冲洗几分钟。如戴隐型眼镜并可方便地取出，立即取出隐型眼镜，用水小心冲洗眼睛。</w:t>
      </w:r>
    </w:p>
    <w:p>
      <w:pPr>
        <w:spacing w:before="0" w:after="0" w:line="320" w:lineRule="exact"/>
      </w:pPr>
      <w:r>
        <w:rPr>
          <w:rFonts w:hint="eastAsia" w:ascii="Arial" w:hAnsi="Arial" w:eastAsia="微软雅黑" w:cs="Arial"/>
          <w:color w:val="1A1A1A"/>
          <w:sz w:val="21"/>
          <w:szCs w:val="21"/>
          <w:lang w:val="en-US" w:eastAsia="zh-CN"/>
        </w:rPr>
        <w:t xml:space="preserve">若不慎食入，催吐，并立即就医。</w:t>
      </w:r>
    </w:p>
    <w:p>
      <w:pPr>
        <w:spacing w:before="0" w:after="0" w:line="320" w:lineRule="exact"/>
      </w:pPr>
      <w:r>
        <w:rPr>
          <w:rFonts w:hint="eastAsia" w:ascii="Arial" w:hAnsi="Arial" w:eastAsia="微软雅黑" w:cs="Arial"/>
          <w:color w:val="1A1A1A"/>
          <w:sz w:val="21"/>
          <w:szCs w:val="21"/>
          <w:lang w:val="en-US" w:eastAsia="zh-CN"/>
        </w:rPr>
        <w:t xml:space="preserve">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按照本地/地区/国家/国际规例处理内含物/容器。</w:t>
      </w:r>
    </w:p>
    <w:p>
      <w:pPr>
        <w:spacing w:before="0" w:after="0" w:line="320" w:lineRule="exact"/>
      </w:pPr>
      <w:r>
        <w:rPr>
          <w:rFonts w:hint="eastAsia" w:ascii="Arial" w:hAnsi="Arial" w:eastAsia="微软雅黑" w:cs="Arial"/>
          <w:color w:val="1A1A1A"/>
          <w:sz w:val="21"/>
          <w:szCs w:val="21"/>
          <w:lang w:val="en-US" w:eastAsia="zh-CN"/>
        </w:rPr>
        <w:t xml:space="preserve">其它危害：</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 及 vPvB(高残留性、高生物浓缩性物质)评价结果</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PBT(残留性、生物浓缩性、毒性物质)：不适用</w:t>
      </w:r>
    </w:p>
    <w:p>
      <w:pPr>
        <w:spacing w:before="0" w:after="0" w:line="320" w:lineRule="exact"/>
      </w:pPr>
      <w:r>
        <w:rPr>
          <w:rFonts w:hint="eastAsia" w:ascii="Arial" w:hAnsi="Arial" w:eastAsia="微软雅黑" w:cs="Arial"/>
          <w:color w:val="1A1A1A"/>
          <w:sz w:val="21"/>
          <w:szCs w:val="21"/>
          <w:lang w:val="en-US" w:eastAsia="zh-CN"/>
        </w:rPr>
        <w:t xml:space="preserve">vPvB(高残留性、高生物浓缩性物质)：不适用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甲乙酮(丁酮)</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63-70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78-93-3</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亚克力树脂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9010-75-7</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15-25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141-78-6</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w:t>
      </w:r>
    </w:p>
    <w:p>
      <w:pPr>
        <w:spacing w:before="0" w:after="0" w:line="320" w:lineRule="exact"/>
      </w:pPr>
      <w:r>
        <w:rPr>
          <w:rFonts w:hint="eastAsia" w:ascii="Arial" w:hAnsi="Arial" w:eastAsia="微软雅黑" w:cs="Arial"/>
          <w:color w:val="1A1A1A"/>
          <w:sz w:val="21"/>
          <w:szCs w:val="21"/>
          <w:lang w:val="en-US" w:eastAsia="zh-CN"/>
        </w:rPr>
        <w:t xml:space="preserve">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w:t>
      </w:r>
    </w:p>
    <w:p>
      <w:pPr>
        <w:spacing w:before="0" w:after="0" w:line="320" w:lineRule="exact"/>
      </w:pPr>
      <w:r>
        <w:rPr>
          <w:rFonts w:hint="eastAsia" w:ascii="Arial" w:hAnsi="Arial" w:eastAsia="微软雅黑" w:cs="Arial"/>
          <w:color w:val="1A1A1A"/>
          <w:sz w:val="21"/>
          <w:szCs w:val="21"/>
          <w:lang w:val="en-US" w:eastAsia="zh-CN"/>
        </w:rPr>
        <w:t xml:space="preserve">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消除所有点火源。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w:t>
      </w:r>
    </w:p>
    <w:p>
      <w:pPr>
        <w:spacing w:before="0" w:after="0" w:line="320" w:lineRule="exact"/>
      </w:pPr>
      <w:r>
        <w:rPr>
          <w:rFonts w:hint="eastAsia" w:ascii="Arial" w:hAnsi="Arial" w:eastAsia="微软雅黑" w:cs="Arial"/>
          <w:color w:val="1A1A1A"/>
          <w:sz w:val="21"/>
          <w:szCs w:val="21"/>
          <w:lang w:val="en-US" w:eastAsia="zh-CN"/>
        </w:rPr>
        <w:t xml:space="preserve">确保工作间有良好的通风排气装置。</w:t>
      </w:r>
    </w:p>
    <w:p>
      <w:pPr>
        <w:spacing w:before="0" w:after="0" w:line="320" w:lineRule="exact"/>
      </w:pPr>
      <w:r>
        <w:rPr>
          <w:rFonts w:hint="eastAsia" w:ascii="Arial" w:hAnsi="Arial" w:eastAsia="微软雅黑" w:cs="Arial"/>
          <w:color w:val="1A1A1A"/>
          <w:sz w:val="21"/>
          <w:szCs w:val="21"/>
          <w:lang w:val="en-US" w:eastAsia="zh-CN"/>
        </w:rPr>
        <w:t xml:space="preserve">防静电。</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提供呼吸保护装置。</w:t>
      </w:r>
    </w:p>
    <w:p>
      <w:pPr>
        <w:spacing w:before="0" w:after="0" w:line="320" w:lineRule="exact"/>
      </w:pPr>
      <w:r>
        <w:rPr>
          <w:rFonts w:hint="eastAsia" w:ascii="Arial" w:hAnsi="Arial" w:eastAsia="微软雅黑" w:cs="Arial"/>
          <w:color w:val="1A1A1A"/>
          <w:sz w:val="21"/>
          <w:szCs w:val="21"/>
          <w:lang w:val="en-US" w:eastAsia="zh-CN"/>
        </w:rPr>
        <w:t xml:space="preserve">远离火种、热源。</w:t>
      </w:r>
    </w:p>
    <w:p>
      <w:pPr>
        <w:spacing w:before="0" w:after="0" w:line="320" w:lineRule="exact"/>
      </w:pPr>
      <w:r>
        <w:rPr>
          <w:rFonts w:hint="eastAsia" w:ascii="Arial" w:hAnsi="Arial" w:eastAsia="微软雅黑" w:cs="Arial"/>
          <w:color w:val="1A1A1A"/>
          <w:sz w:val="21"/>
          <w:szCs w:val="21"/>
          <w:lang w:val="en-US" w:eastAsia="zh-CN"/>
        </w:rPr>
        <w:t xml:space="preserve">禁止在操作场所饮食。</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0" w:after="0" w:line="320" w:lineRule="exact"/>
      </w:pPr>
      <w:r>
        <w:rPr>
          <w:rFonts w:hint="eastAsia" w:ascii="Arial" w:hAnsi="Arial" w:eastAsia="微软雅黑" w:cs="Arial"/>
          <w:color w:val="1A1A1A"/>
          <w:sz w:val="21"/>
          <w:szCs w:val="21"/>
          <w:lang w:val="en-US" w:eastAsia="zh-CN"/>
        </w:rPr>
        <w:t xml:space="preserve">储存：</w:t>
      </w:r>
    </w:p>
    <w:p>
      <w:pPr>
        <w:spacing w:before="0" w:after="0" w:line="320" w:lineRule="exact"/>
      </w:pPr>
      <w:r>
        <w:rPr>
          <w:rFonts w:hint="eastAsia" w:ascii="Arial" w:hAnsi="Arial" w:eastAsia="微软雅黑" w:cs="Arial"/>
          <w:color w:val="1A1A1A"/>
          <w:sz w:val="21"/>
          <w:szCs w:val="21"/>
          <w:lang w:val="en-US" w:eastAsia="zh-CN"/>
        </w:rPr>
        <w:t xml:space="preserve">地板需耐溶剂且密封。</w:t>
      </w:r>
    </w:p>
    <w:p>
      <w:pPr>
        <w:spacing w:before="0" w:after="0" w:line="320" w:lineRule="exact"/>
      </w:pPr>
      <w:r>
        <w:rPr>
          <w:rFonts w:hint="eastAsia" w:ascii="Arial" w:hAnsi="Arial" w:eastAsia="微软雅黑" w:cs="Arial"/>
          <w:color w:val="1A1A1A"/>
          <w:sz w:val="21"/>
          <w:szCs w:val="21"/>
          <w:lang w:val="en-US" w:eastAsia="zh-CN"/>
        </w:rPr>
        <w:t xml:space="preserve">储存在阴凉、干燥、通风的仓库内。</w:t>
      </w:r>
    </w:p>
    <w:p>
      <w:pPr>
        <w:spacing w:before="0" w:after="0" w:line="320" w:lineRule="exact"/>
      </w:pPr>
      <w:r>
        <w:rPr>
          <w:rFonts w:hint="eastAsia" w:ascii="Arial" w:hAnsi="Arial" w:eastAsia="微软雅黑" w:cs="Arial"/>
          <w:color w:val="1A1A1A"/>
          <w:sz w:val="21"/>
          <w:szCs w:val="21"/>
          <w:lang w:val="en-US" w:eastAsia="zh-CN"/>
        </w:rPr>
        <w:t xml:space="preserve">远离食品、火种。</w:t>
      </w:r>
    </w:p>
    <w:p>
      <w:pPr>
        <w:spacing w:before="0" w:after="0" w:line="320" w:lineRule="exact"/>
      </w:pPr>
      <w:r>
        <w:rPr>
          <w:rFonts w:hint="eastAsia" w:ascii="Arial" w:hAnsi="Arial" w:eastAsia="微软雅黑" w:cs="Arial"/>
          <w:color w:val="1A1A1A"/>
          <w:sz w:val="21"/>
          <w:szCs w:val="21"/>
          <w:lang w:val="en-US" w:eastAsia="zh-CN"/>
        </w:rPr>
        <w:t xml:space="preserve">库房安装避雷设备。</w:t>
      </w:r>
    </w:p>
    <w:p>
      <w:pPr>
        <w:spacing w:before="0" w:after="0" w:line="320" w:lineRule="exact"/>
      </w:pPr>
      <w:r>
        <w:rPr>
          <w:rFonts w:hint="eastAsia" w:ascii="Arial" w:hAnsi="Arial" w:eastAsia="微软雅黑" w:cs="Arial"/>
          <w:color w:val="1A1A1A"/>
          <w:sz w:val="21"/>
          <w:szCs w:val="21"/>
          <w:lang w:val="en-US" w:eastAsia="zh-CN"/>
        </w:rPr>
        <w:t xml:space="preserve">容器密封。</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900 mg/m³, / 300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600 mg/m³, / 200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208 mg/m³, / 50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83 mg/m³, / 20 ppm</w:t>
            </w: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如果长时间深度接触则需配戴独立的呼吸保护装置。</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戴手套。材料需具有无渗透性，并且要耐化学溶剂和腐蚀的手套。</w:t>
      </w:r>
    </w:p>
    <w:p>
      <w:pPr>
        <w:spacing w:before="0" w:after="0" w:line="320" w:lineRule="exact"/>
      </w:pPr>
      <w:r>
        <w:rPr>
          <w:rFonts w:hint="eastAsia" w:ascii="Arial" w:hAnsi="Arial" w:eastAsia="微软雅黑" w:cs="Arial"/>
          <w:color w:val="1A1A1A"/>
          <w:sz w:val="21"/>
          <w:szCs w:val="21"/>
          <w:lang w:val="en-US" w:eastAsia="zh-CN"/>
        </w:rPr>
        <w:t xml:space="preserve">因为该产品是由很多材料配制而成，手套材料的抵抗力并不可预计。所以，必须在使用之前进行检查。</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熔点：　未确定的</w:t>
      </w:r>
    </w:p>
    <w:p>
      <w:pPr>
        <w:spacing w:before="0" w:after="0" w:line="320" w:lineRule="exact"/>
      </w:pPr>
      <w:r>
        <w:rPr>
          <w:rFonts w:hint="eastAsia" w:ascii="Arial" w:hAnsi="Arial" w:eastAsia="微软雅黑" w:cs="Arial"/>
          <w:color w:val="1A1A1A"/>
          <w:sz w:val="21"/>
          <w:szCs w:val="21"/>
          <w:lang w:val="en-US" w:eastAsia="zh-CN"/>
        </w:rPr>
        <w:t xml:space="preserve">沸点：　79℃</w:t>
      </w:r>
    </w:p>
    <w:p>
      <w:pPr>
        <w:spacing w:before="0" w:after="0" w:line="320" w:lineRule="exact"/>
      </w:pPr>
      <w:r>
        <w:rPr>
          <w:rFonts w:hint="eastAsia" w:ascii="Arial" w:hAnsi="Arial" w:eastAsia="微软雅黑" w:cs="Arial"/>
          <w:color w:val="1A1A1A"/>
          <w:sz w:val="21"/>
          <w:szCs w:val="21"/>
          <w:lang w:val="en-US" w:eastAsia="zh-CN"/>
        </w:rPr>
        <w:t xml:space="preserve">闪点：　-4℃</w:t>
      </w:r>
    </w:p>
    <w:p>
      <w:pPr>
        <w:spacing w:before="0" w:after="0" w:line="320" w:lineRule="exact"/>
      </w:pPr>
      <w:r>
        <w:rPr>
          <w:rFonts w:hint="eastAsia" w:ascii="Arial" w:hAnsi="Arial" w:eastAsia="微软雅黑" w:cs="Arial"/>
          <w:color w:val="1A1A1A"/>
          <w:sz w:val="21"/>
          <w:szCs w:val="21"/>
          <w:lang w:val="en-US" w:eastAsia="zh-CN"/>
        </w:rPr>
        <w:t xml:space="preserve">点燃温度：　440℃</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产品无爆炸。但是可能形成爆炸空气/蒸汽混合物</w:t>
      </w:r>
    </w:p>
    <w:p>
      <w:pPr>
        <w:spacing w:before="0" w:after="0" w:line="320" w:lineRule="exact"/>
      </w:pPr>
      <w:r>
        <w:rPr>
          <w:rFonts w:hint="eastAsia" w:ascii="Arial" w:hAnsi="Arial" w:eastAsia="微软雅黑" w:cs="Arial"/>
          <w:color w:val="1A1A1A"/>
          <w:sz w:val="21"/>
          <w:szCs w:val="21"/>
          <w:lang w:val="en-US" w:eastAsia="zh-CN"/>
        </w:rPr>
        <w:t xml:space="preserve">爆炸上限：　16.0 Vol %</w:t>
      </w:r>
    </w:p>
    <w:p>
      <w:pPr>
        <w:spacing w:before="0" w:after="0" w:line="320" w:lineRule="exact"/>
      </w:pPr>
      <w:r>
        <w:rPr>
          <w:rFonts w:hint="eastAsia" w:ascii="Arial" w:hAnsi="Arial" w:eastAsia="微软雅黑" w:cs="Arial"/>
          <w:color w:val="1A1A1A"/>
          <w:sz w:val="21"/>
          <w:szCs w:val="21"/>
          <w:lang w:val="en-US" w:eastAsia="zh-CN"/>
        </w:rPr>
        <w:t xml:space="preserve">爆炸下限：　1.8 Vol %</w:t>
      </w:r>
    </w:p>
    <w:p>
      <w:pPr>
        <w:spacing w:before="0" w:after="0" w:line="320" w:lineRule="exact"/>
      </w:pPr>
      <w:r>
        <w:rPr>
          <w:rFonts w:hint="eastAsia" w:ascii="Arial" w:hAnsi="Arial" w:eastAsia="微软雅黑" w:cs="Arial"/>
          <w:color w:val="1A1A1A"/>
          <w:sz w:val="21"/>
          <w:szCs w:val="21"/>
          <w:lang w:val="en-US" w:eastAsia="zh-CN"/>
        </w:rPr>
        <w:t xml:space="preserve">蒸气压力 (20℃)：　105 hPa</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&lt; 3 %</w:t>
      </w:r>
    </w:p>
    <w:p>
      <w:pPr>
        <w:spacing w:before="0" w:after="0" w:line="320" w:lineRule="exact"/>
      </w:pPr>
      <w:r>
        <w:rPr>
          <w:rFonts w:hint="eastAsia" w:ascii="Arial" w:hAnsi="Arial" w:eastAsia="微软雅黑" w:cs="Arial"/>
          <w:color w:val="1A1A1A"/>
          <w:sz w:val="21"/>
          <w:szCs w:val="21"/>
          <w:lang w:val="en-US" w:eastAsia="zh-CN"/>
        </w:rPr>
        <w:t xml:space="preserve">固体含量：　18%</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有可能的有害反应：与酸、碱、氧化剂混合时可能产生反应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测试项目</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结果</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3300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5000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3500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bl>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废弃化学品：如不能回收利用，需遵照有关危险废物处理条例，将产品放入焚化炉内焚烧处理。不能与家居垃圾一起丢弃，不可进入污水系统。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w:t>
      </w:r>
    </w:p>
    <w:p>
      <w:pPr>
        <w:spacing w:before="0" w:after="0" w:line="320" w:lineRule="exact"/>
      </w:pPr>
      <w:r>
        <w:rPr>
          <w:rFonts w:hint="eastAsia" w:ascii="Arial" w:hAnsi="Arial" w:eastAsia="微软雅黑" w:cs="Arial"/>
          <w:color w:val="1A1A1A"/>
          <w:sz w:val="21"/>
          <w:szCs w:val="21"/>
          <w:lang w:val="en-US" w:eastAsia="zh-CN"/>
        </w:rPr>
        <w:t xml:space="preserve">海运等级：3</w:t>
      </w:r>
    </w:p>
    <w:p>
      <w:pPr>
        <w:spacing w:before="0" w:after="0" w:line="320" w:lineRule="exact"/>
      </w:pPr>
      <w:r>
        <w:rPr>
          <w:rFonts w:hint="eastAsia" w:ascii="Arial" w:hAnsi="Arial" w:eastAsia="微软雅黑" w:cs="Arial"/>
          <w:color w:val="1A1A1A"/>
          <w:sz w:val="21"/>
          <w:szCs w:val="21"/>
          <w:lang w:val="en-US" w:eastAsia="zh-CN"/>
        </w:rPr>
        <w:t xml:space="preserve">包装类别：II</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包装方法：200L 塑料桶，200L 铁桶</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相关 GHS 危险类别短语：</w:t>
      </w:r>
    </w:p>
    <w:p>
      <w:pPr>
        <w:spacing w:before="0" w:after="0" w:line="320" w:lineRule="exact"/>
      </w:pPr>
      <w:r>
        <w:rPr>
          <w:rFonts w:hint="eastAsia" w:ascii="Arial" w:hAnsi="Arial" w:eastAsia="微软雅黑" w:cs="Arial"/>
          <w:color w:val="1A1A1A"/>
          <w:sz w:val="21"/>
          <w:szCs w:val="21"/>
          <w:lang w:val="en-US" w:eastAsia="zh-CN"/>
        </w:rPr>
        <w:t xml:space="preserve">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H319　刺激眼睛</w:t>
      </w:r>
    </w:p>
    <w:p>
      <w:pPr>
        <w:spacing w:before="0" w:after="0" w:line="320" w:lineRule="exact"/>
      </w:pPr>
      <w:r>
        <w:rPr>
          <w:rFonts w:hint="eastAsia" w:ascii="Arial" w:hAnsi="Arial" w:eastAsia="微软雅黑" w:cs="Arial"/>
          <w:color w:val="1A1A1A"/>
          <w:sz w:val="21"/>
          <w:szCs w:val="21"/>
          <w:lang w:val="en-US" w:eastAsia="zh-CN"/>
        </w:rPr>
        <w:t xml:space="preserve">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