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产品名称：YC-HA-901　热固性丙烯酸树脂溶液（60±2）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产品特性与用途：车辆/轮毂/五金/电动车/电器实色烤漆。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热固性丙烯酸树脂/混合溶剂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20-40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与氨基交联、机械性能优、耐冲击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可用二甲苯/正丁醇等溶剂兑稀；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车辆/轮毂/五金/电动车/电器实色烤漆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