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产品名称：YC-HA-8304　羟基丙烯酸树脂溶液（50±5）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产品特性与用途：1K铝粉或PU银粉漆。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纯丙、铝粉定向优、与CAB相容、无苯乙烯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可用甲苯/丁酯等溶剂兑稀；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1K铝粉或PU银粉漆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