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产品名称：YC-DW-67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产品特性与用途：较B-66软，气雾剂/柔性涂层应用。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无色至微黄固体颗粒或块状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较B-66软，气雾剂/柔性涂层应用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袋装/纸板桶（或按客户要求）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