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产品名称：YC-BL-11　热塑性丙烯酸树脂（固体·珠状）</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化学品中文名称：热塑性丙烯酸树脂（固体·珠状）</w:t>
      </w:r>
    </w:p>
    <w:p>
      <w:pPr>
        <w:spacing w:before="0" w:after="0" w:line="320" w:lineRule="exact"/>
      </w:pPr>
      <w:r>
        <w:rPr>
          <w:rFonts w:hint="eastAsia" w:ascii="Arial" w:hAnsi="Arial" w:eastAsia="微软雅黑" w:cs="Arial"/>
          <w:color w:val="1A1A1A"/>
          <w:sz w:val="21"/>
          <w:szCs w:val="21"/>
          <w:lang w:val="en-US" w:eastAsia="zh-CN"/>
        </w:rPr>
        <w:t xml:space="preserve">型号：YC-BL-11</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判定，本产品为固体丙烯酸树脂（聚合物），常温下为固态、不易燃（高温可燃）、低毒，未被列为危险物质，不属于 GHS 分类。</w:t>
      </w:r>
    </w:p>
    <w:p>
      <w:pPr>
        <w:spacing w:before="0" w:after="0" w:line="320" w:lineRule="exact"/>
      </w:pPr>
      <w:r>
        <w:rPr>
          <w:rFonts w:hint="eastAsia" w:ascii="Arial" w:hAnsi="Arial" w:eastAsia="微软雅黑" w:cs="Arial"/>
          <w:color w:val="1A1A1A"/>
          <w:sz w:val="21"/>
          <w:szCs w:val="21"/>
          <w:lang w:val="en-US" w:eastAsia="zh-CN"/>
        </w:rPr>
        <w:t xml:space="preserve">标签要素：无 GHS 标签。</w:t>
      </w:r>
    </w:p>
    <w:p>
      <w:pPr>
        <w:spacing w:before="0" w:after="0" w:line="320" w:lineRule="exact"/>
      </w:pPr>
      <w:r>
        <w:rPr>
          <w:rFonts w:hint="eastAsia" w:ascii="Arial" w:hAnsi="Arial" w:eastAsia="微软雅黑" w:cs="Arial"/>
          <w:color w:val="1A1A1A"/>
          <w:sz w:val="21"/>
          <w:szCs w:val="21"/>
          <w:lang w:val="en-US" w:eastAsia="zh-CN"/>
        </w:rPr>
        <w:t xml:space="preserve">警示词：无</w:t>
      </w:r>
    </w:p>
    <w:p>
      <w:pPr>
        <w:spacing w:before="0" w:after="0" w:line="320" w:lineRule="exact"/>
      </w:pPr>
      <w:r>
        <w:rPr>
          <w:rFonts w:hint="eastAsia" w:ascii="Arial" w:hAnsi="Arial" w:eastAsia="微软雅黑" w:cs="Arial"/>
          <w:color w:val="1A1A1A"/>
          <w:sz w:val="21"/>
          <w:szCs w:val="21"/>
          <w:lang w:val="en-US" w:eastAsia="zh-CN"/>
        </w:rPr>
        <w:t xml:space="preserve">危险性说明：粉尘对眼睛和呼吸道可能有轻微刺激；避免粉尘吸入与积聚。</w:t>
      </w:r>
    </w:p>
    <w:p>
      <w:pPr>
        <w:spacing w:before="0" w:after="0" w:line="320" w:lineRule="exact"/>
      </w:pPr>
      <w:r>
        <w:rPr>
          <w:rFonts w:hint="eastAsia" w:ascii="Arial" w:hAnsi="Arial" w:eastAsia="微软雅黑" w:cs="Arial"/>
          <w:color w:val="1A1A1A"/>
          <w:sz w:val="21"/>
          <w:szCs w:val="21"/>
          <w:lang w:val="en-US" w:eastAsia="zh-CN"/>
        </w:rPr>
        <w:t xml:space="preserve">预防措施：远离儿童；避免粉尘飞扬；现场禁止烟火。</w:t>
      </w:r>
    </w:p>
    <w:p>
      <w:pPr>
        <w:spacing w:before="0" w:after="0" w:line="320" w:lineRule="exact"/>
      </w:pPr>
      <w:r>
        <w:rPr>
          <w:rFonts w:hint="eastAsia" w:ascii="Arial" w:hAnsi="Arial" w:eastAsia="微软雅黑" w:cs="Arial"/>
          <w:color w:val="1A1A1A"/>
          <w:sz w:val="21"/>
          <w:szCs w:val="21"/>
          <w:lang w:val="en-US" w:eastAsia="zh-CN"/>
        </w:rPr>
        <w:t xml:space="preserve">事故响应：如进入眼睛，用水小心冲洗几分钟，如有不适立即就医。</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化学特性：聚合物（均聚物/共聚物）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丙烯酸树脂（丙烯酸酯共聚物）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适用的灭火介质：本产品常温不易燃，可按周围火源选择灭火介质（水、干粉、泡沫、二氧化碳均可）。</w:t>
      </w:r>
    </w:p>
    <w:p>
      <w:pPr>
        <w:spacing w:before="0" w:after="0" w:line="320" w:lineRule="exact"/>
      </w:pPr>
      <w:r>
        <w:rPr>
          <w:rFonts w:hint="eastAsia" w:ascii="Arial" w:hAnsi="Arial" w:eastAsia="微软雅黑" w:cs="Arial"/>
          <w:color w:val="1A1A1A"/>
          <w:sz w:val="21"/>
          <w:szCs w:val="21"/>
          <w:lang w:val="en-US" w:eastAsia="zh-CN"/>
        </w:rPr>
        <w:t xml:space="preserve">不适用的灭火方式：无特殊限制。</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防止泄露/清洁的措施：清扫收集泄漏固体，避免扬尘，回收或按当地法规处置。</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操作处置：避免粉尘飞扬与积聚；现场禁止烟火；操作后清洗双手；禁止在操作场所饮食。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储存：储存在阴凉、干燥、通风的仓库内，防潮防日晒；包装密封。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呼吸系统防护：一般无需特殊呼吸防护，粉尘环境建议佩戴防尘口罩。</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手的防护：戴一般防护手套。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皮肤和身体防护：穿着一般工作服。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固体（珠状颗粒）</w:t>
      </w:r>
    </w:p>
    <w:p>
      <w:pPr>
        <w:spacing w:before="0" w:after="0" w:line="320" w:lineRule="exact"/>
      </w:pPr>
      <w:r>
        <w:rPr>
          <w:rFonts w:hint="eastAsia" w:ascii="Arial" w:hAnsi="Arial" w:eastAsia="微软雅黑" w:cs="Arial"/>
          <w:color w:val="1A1A1A"/>
          <w:sz w:val="21"/>
          <w:szCs w:val="21"/>
          <w:lang w:val="en-US" w:eastAsia="zh-CN"/>
        </w:rPr>
        <w:t xml:space="preserve">颜色：　无色透明至微黄</w:t>
      </w:r>
    </w:p>
    <w:p>
      <w:pPr>
        <w:spacing w:before="0" w:after="0" w:line="320" w:lineRule="exact"/>
      </w:pPr>
      <w:r>
        <w:rPr>
          <w:rFonts w:hint="eastAsia" w:ascii="Arial" w:hAnsi="Arial" w:eastAsia="微软雅黑" w:cs="Arial"/>
          <w:color w:val="1A1A1A"/>
          <w:sz w:val="21"/>
          <w:szCs w:val="21"/>
          <w:lang w:val="en-US" w:eastAsia="zh-CN"/>
        </w:rPr>
        <w:t xml:space="preserve">气味：　几乎无气味</w:t>
      </w:r>
    </w:p>
    <w:p>
      <w:pPr>
        <w:spacing w:before="0" w:after="0" w:line="320" w:lineRule="exact"/>
      </w:pPr>
      <w:r>
        <w:rPr>
          <w:rFonts w:hint="eastAsia" w:ascii="Arial" w:hAnsi="Arial" w:eastAsia="微软雅黑" w:cs="Arial"/>
          <w:color w:val="1A1A1A"/>
          <w:sz w:val="21"/>
          <w:szCs w:val="21"/>
          <w:lang w:val="en-US" w:eastAsia="zh-CN"/>
        </w:rPr>
        <w:t xml:space="preserve">软化点/Tg：　48</w:t>
      </w:r>
    </w:p>
    <w:p>
      <w:pPr>
        <w:spacing w:before="0" w:after="0" w:line="320" w:lineRule="exact"/>
      </w:pPr>
      <w:r>
        <w:rPr>
          <w:rFonts w:hint="eastAsia" w:ascii="Arial" w:hAnsi="Arial" w:eastAsia="微软雅黑" w:cs="Arial"/>
          <w:color w:val="1A1A1A"/>
          <w:sz w:val="21"/>
          <w:szCs w:val="21"/>
          <w:lang w:val="en-US" w:eastAsia="zh-CN"/>
        </w:rPr>
        <w:t xml:space="preserve">密度：　约 1.1 g/cm³</w:t>
      </w:r>
    </w:p>
    <w:p>
      <w:pPr>
        <w:spacing w:before="0" w:after="0" w:line="320" w:lineRule="exact"/>
      </w:pPr>
      <w:r>
        <w:rPr>
          <w:rFonts w:hint="eastAsia" w:ascii="Arial" w:hAnsi="Arial" w:eastAsia="微软雅黑" w:cs="Arial"/>
          <w:color w:val="1A1A1A"/>
          <w:sz w:val="21"/>
          <w:szCs w:val="21"/>
          <w:lang w:val="en-US" w:eastAsia="zh-CN"/>
        </w:rPr>
        <w:t xml:space="preserve">闪点：　不适用（固体）</w:t>
      </w:r>
    </w:p>
    <w:p>
      <w:pPr>
        <w:spacing w:before="0" w:after="0" w:line="320" w:lineRule="exact"/>
      </w:pPr>
      <w:r>
        <w:rPr>
          <w:rFonts w:hint="eastAsia" w:ascii="Arial" w:hAnsi="Arial" w:eastAsia="微软雅黑" w:cs="Arial"/>
          <w:color w:val="1A1A1A"/>
          <w:sz w:val="21"/>
          <w:szCs w:val="21"/>
          <w:lang w:val="en-US" w:eastAsia="zh-CN"/>
        </w:rPr>
        <w:t xml:space="preserve">溶解性：　溶于酯类、酮类、芳香烃等有机溶剂，不溶于水</w:t>
      </w:r>
    </w:p>
    <w:p>
      <w:pPr>
        <w:spacing w:before="0" w:after="0" w:line="320" w:lineRule="exact"/>
      </w:pPr>
      <w:r>
        <w:rPr>
          <w:rFonts w:hint="eastAsia" w:ascii="Arial" w:hAnsi="Arial" w:eastAsia="微软雅黑" w:cs="Arial"/>
          <w:color w:val="1A1A1A"/>
          <w:sz w:val="21"/>
          <w:szCs w:val="21"/>
          <w:lang w:val="en-US" w:eastAsia="zh-CN"/>
        </w:rPr>
        <w:t xml:space="preserve">挥发分：　≤1.0%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本品为固体聚合物，生物降解性低，对水环境危害较低；仍不允许大量进入水体。</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号)：不适用</w:t>
      </w:r>
    </w:p>
    <w:p>
      <w:pPr>
        <w:spacing w:before="0" w:after="0" w:line="320" w:lineRule="exact"/>
      </w:pPr>
      <w:r>
        <w:rPr>
          <w:rFonts w:hint="eastAsia" w:ascii="Arial" w:hAnsi="Arial" w:eastAsia="微软雅黑" w:cs="Arial"/>
          <w:color w:val="1A1A1A"/>
          <w:sz w:val="21"/>
          <w:szCs w:val="21"/>
          <w:lang w:val="en-US" w:eastAsia="zh-CN"/>
        </w:rPr>
        <w:t xml:space="preserve">联合国危险性分类：不适用　　海运等级：不适用　　包装类别：不适用</w:t>
      </w:r>
    </w:p>
    <w:p>
      <w:pPr>
        <w:spacing w:before="0" w:after="0" w:line="320" w:lineRule="exact"/>
      </w:pPr>
      <w:r>
        <w:rPr>
          <w:rFonts w:hint="eastAsia" w:ascii="Arial" w:hAnsi="Arial" w:eastAsia="微软雅黑" w:cs="Arial"/>
          <w:color w:val="1A1A1A"/>
          <w:sz w:val="21"/>
          <w:szCs w:val="21"/>
          <w:lang w:val="en-US" w:eastAsia="zh-CN"/>
        </w:rPr>
        <w:t xml:space="preserve">包装标志：非危险品</w:t>
      </w:r>
    </w:p>
    <w:p>
      <w:pPr>
        <w:spacing w:before="0" w:after="0" w:line="320" w:lineRule="exact"/>
      </w:pPr>
      <w:r>
        <w:rPr>
          <w:rFonts w:hint="eastAsia" w:ascii="Arial" w:hAnsi="Arial" w:eastAsia="微软雅黑" w:cs="Arial"/>
          <w:color w:val="1A1A1A"/>
          <w:sz w:val="21"/>
          <w:szCs w:val="21"/>
          <w:lang w:val="en-US" w:eastAsia="zh-CN"/>
        </w:rPr>
        <w:t xml:space="preserve">运输注意事项：防潮、防曝晒、防雨淋、防包装破损。</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